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A2" w:rsidRPr="00F87174" w:rsidRDefault="00D40AA2" w:rsidP="00D40A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D40AA2" w:rsidRPr="00F87174" w:rsidRDefault="00D40AA2" w:rsidP="00D40A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D40AA2" w:rsidRPr="00F87174" w:rsidRDefault="00D40AA2" w:rsidP="00D40A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0AA2" w:rsidRPr="00F87174" w:rsidRDefault="00D40AA2" w:rsidP="00D40AA2">
      <w:pPr>
        <w:rPr>
          <w:sz w:val="24"/>
          <w:szCs w:val="24"/>
        </w:rPr>
      </w:pPr>
    </w:p>
    <w:p w:rsidR="00D40AA2" w:rsidRPr="00F87174" w:rsidRDefault="00D40AA2" w:rsidP="00D40AA2">
      <w:pPr>
        <w:rPr>
          <w:sz w:val="24"/>
          <w:szCs w:val="24"/>
        </w:rPr>
      </w:pPr>
    </w:p>
    <w:p w:rsidR="00D40AA2" w:rsidRPr="00F87174" w:rsidRDefault="00D40AA2" w:rsidP="00D40AA2">
      <w:pPr>
        <w:rPr>
          <w:sz w:val="24"/>
          <w:szCs w:val="24"/>
        </w:rPr>
      </w:pPr>
    </w:p>
    <w:p w:rsidR="00D40AA2" w:rsidRPr="00F87174" w:rsidRDefault="00D40AA2" w:rsidP="00D40AA2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0AA2" w:rsidRPr="00F87174" w:rsidRDefault="00D40AA2" w:rsidP="00D40AA2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D40AA2" w:rsidRPr="00F87174" w:rsidRDefault="00D40AA2" w:rsidP="00D40AA2">
      <w:pPr>
        <w:rPr>
          <w:rFonts w:ascii="Times New Roman" w:hAnsi="Times New Roman" w:cs="Times New Roman"/>
          <w:sz w:val="24"/>
          <w:szCs w:val="24"/>
        </w:rPr>
      </w:pPr>
    </w:p>
    <w:p w:rsidR="00D40AA2" w:rsidRPr="00F87174" w:rsidRDefault="00D40AA2" w:rsidP="00D40AA2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D40AA2" w:rsidRPr="00F87174" w:rsidRDefault="00D40AA2" w:rsidP="00D40AA2">
      <w:pPr>
        <w:rPr>
          <w:rFonts w:ascii="Times New Roman" w:hAnsi="Times New Roman" w:cs="Times New Roman"/>
          <w:sz w:val="24"/>
          <w:szCs w:val="24"/>
        </w:rPr>
      </w:pPr>
    </w:p>
    <w:p w:rsidR="00D40AA2" w:rsidRPr="00F87174" w:rsidRDefault="00D40AA2" w:rsidP="00D40A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D40AA2" w:rsidRDefault="00D40AA2" w:rsidP="00D40AA2"/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 xml:space="preserve">Имеются следующие данные о численности населенного пункта за год (человек). Численность на начало года — 241 400; число </w:t>
      </w:r>
      <w:proofErr w:type="gramStart"/>
      <w:r w:rsidRPr="00D40AA2">
        <w:rPr>
          <w:rFonts w:ascii="Arial" w:hAnsi="Arial" w:cs="Arial"/>
          <w:bCs/>
          <w:iCs/>
        </w:rPr>
        <w:t>родившихся</w:t>
      </w:r>
      <w:proofErr w:type="gramEnd"/>
      <w:r w:rsidRPr="00D40AA2">
        <w:rPr>
          <w:rFonts w:ascii="Arial" w:hAnsi="Arial" w:cs="Arial"/>
          <w:bCs/>
          <w:iCs/>
        </w:rPr>
        <w:t> —3 380; число умерших — 2 680; прибыло на постоянное жительство — 1 800; убыло в другие населенные пункты — 1 550. Какова численность населения на конец года?</w:t>
      </w:r>
    </w:p>
    <w:p w:rsidR="00D40AA2" w:rsidRPr="00D40AA2" w:rsidRDefault="00D40AA2" w:rsidP="00D40AA2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242 350;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243 300;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241 400;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240 600.</w:t>
      </w:r>
    </w:p>
    <w:p w:rsidR="00D40AA2" w:rsidRPr="00D40AA2" w:rsidRDefault="00D40AA2" w:rsidP="00D40AA2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общего прироста численности населения = ... промилле (с точностью до 0,01).</w:t>
      </w:r>
    </w:p>
    <w:p w:rsidR="00D40AA2" w:rsidRPr="00D40AA2" w:rsidRDefault="00D40AA2" w:rsidP="00D40AA2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 xml:space="preserve">Производственная деятельность отличается от </w:t>
      </w:r>
      <w:proofErr w:type="gramStart"/>
      <w:r w:rsidRPr="00D40AA2">
        <w:rPr>
          <w:rFonts w:ascii="Arial" w:hAnsi="Arial" w:cs="Arial"/>
          <w:bCs/>
          <w:iCs/>
        </w:rPr>
        <w:t>экономической</w:t>
      </w:r>
      <w:proofErr w:type="gramEnd"/>
      <w:r w:rsidRPr="00D40AA2">
        <w:rPr>
          <w:rFonts w:ascii="Arial" w:hAnsi="Arial" w:cs="Arial"/>
          <w:bCs/>
          <w:iCs/>
        </w:rPr>
        <w:t>: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На величину внутризаводского оборота;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Не отличается ничем, это тождественные понятия.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На неоплаченные личные услуги, которые производятся домашними хозяйствами для собственного потребления.</w:t>
      </w:r>
    </w:p>
    <w:p w:rsidR="00D40AA2" w:rsidRPr="00D40AA2" w:rsidRDefault="00D40AA2" w:rsidP="00D40AA2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Предприятие введено в действие с 8 ноября. Численность работников предприятия в ноябре по списку составляла (чел.):</w:t>
      </w:r>
    </w:p>
    <w:p w:rsidR="00D40AA2" w:rsidRPr="00D40AA2" w:rsidRDefault="00D40AA2" w:rsidP="00D40AA2">
      <w:pPr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8-го - 1010;             с 12-20-е - 1090;                с 28-30-е - 1110;</w:t>
      </w:r>
    </w:p>
    <w:p w:rsidR="00D40AA2" w:rsidRPr="00D40AA2" w:rsidRDefault="00D40AA2" w:rsidP="00D40AA2">
      <w:pPr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9-го - 1012;             с 21-27-е - 1100;                выходные дни: 10,11,17,18,24,25</w:t>
      </w:r>
    </w:p>
    <w:p w:rsidR="00D40AA2" w:rsidRPr="00D40AA2" w:rsidRDefault="00D40AA2" w:rsidP="00D40AA2">
      <w:pPr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Среднесписочная численность работников за ноябрь = ...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40AA2">
        <w:rPr>
          <w:rFonts w:ascii="Arial" w:hAnsi="Arial" w:cs="Arial"/>
          <w:bCs/>
          <w:iCs/>
        </w:rPr>
        <w:lastRenderedPageBreak/>
        <w:t>Укажите, какие из перечисленных ниже групп населения включаются в состав занятых в экономике:</w:t>
      </w:r>
      <w:proofErr w:type="gramEnd"/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учащиеся, студенты, слушатели и курсанты трудоспособного возраста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лица, выполняющие работу по найму за вознаграждение на условиях полного рабочего времени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лица, выполняющие работу по найму за вознаграждение на условиях неполного рабочего времени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лица, временно отсутствующие на работе из-за болезни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лица, занятые ведением домашнего хозяйства, уходом за детьми, больными родственниками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лица, работающие у отдельных граждан за вознаграждение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 xml:space="preserve"> лица, выполняющие работу без оплаты на семейном предприятии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Экономически активное население включает: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40AA2">
        <w:rPr>
          <w:rFonts w:ascii="Arial" w:hAnsi="Arial" w:cs="Arial"/>
          <w:bCs/>
          <w:iCs/>
        </w:rPr>
        <w:t>занятых</w:t>
      </w:r>
      <w:proofErr w:type="gramEnd"/>
      <w:r w:rsidRPr="00D40AA2">
        <w:rPr>
          <w:rFonts w:ascii="Arial" w:hAnsi="Arial" w:cs="Arial"/>
          <w:bCs/>
          <w:iCs/>
        </w:rPr>
        <w:t xml:space="preserve"> в экономике;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занятых и безработных;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 xml:space="preserve">лиц обучающихся с отрывом от производства, занятых в экономике и безработных. 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население, имеющее доход в любой форме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Имеются следующие данные (тыс. руб.):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79"/>
        <w:gridCol w:w="1346"/>
        <w:gridCol w:w="1346"/>
      </w:tblGrid>
      <w:tr w:rsidR="00D40AA2" w:rsidRPr="00D40AA2" w:rsidTr="00EB32AE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2003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2004</w:t>
            </w:r>
          </w:p>
        </w:tc>
      </w:tr>
      <w:tr w:rsidR="00D40AA2" w:rsidRPr="00D40AA2" w:rsidTr="00EB32AE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both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Стоимость реализованной продукции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130</w:t>
            </w:r>
          </w:p>
        </w:tc>
      </w:tr>
      <w:tr w:rsidR="00D40AA2" w:rsidRPr="00D40AA2" w:rsidTr="00EB32AE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both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Средние остатки оборотных средств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A2" w:rsidRPr="00D40AA2" w:rsidRDefault="00D40AA2" w:rsidP="00EB32AE">
            <w:pPr>
              <w:jc w:val="center"/>
              <w:rPr>
                <w:rFonts w:ascii="Arial" w:hAnsi="Arial" w:cs="Arial"/>
                <w:bCs/>
                <w:iCs/>
              </w:rPr>
            </w:pPr>
            <w:r w:rsidRPr="00D40AA2">
              <w:rPr>
                <w:rFonts w:ascii="Arial" w:hAnsi="Arial" w:cs="Arial"/>
                <w:bCs/>
                <w:iCs/>
              </w:rPr>
              <w:t>26</w:t>
            </w:r>
          </w:p>
        </w:tc>
      </w:tr>
    </w:tbl>
    <w:p w:rsidR="00D40AA2" w:rsidRPr="00D40AA2" w:rsidRDefault="00D40AA2" w:rsidP="00D40AA2">
      <w:pPr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Сумма оборотных средств, высвобожденных в результате ускорения их оборачиваемости = ... (с точностью до одного знака после запятой).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  <w:bCs/>
        </w:rPr>
        <w:t>Фондоотдача — это показатель, являющийся обратным по отношению к показателю: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D40AA2">
        <w:rPr>
          <w:rFonts w:ascii="Arial" w:hAnsi="Arial" w:cs="Arial"/>
        </w:rPr>
        <w:t>Фондовооруженности</w:t>
      </w:r>
      <w:proofErr w:type="spellEnd"/>
      <w:r w:rsidRPr="00D40AA2">
        <w:rPr>
          <w:rFonts w:ascii="Arial" w:hAnsi="Arial" w:cs="Arial"/>
        </w:rPr>
        <w:t>.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D40AA2">
        <w:rPr>
          <w:rFonts w:ascii="Arial" w:hAnsi="Arial" w:cs="Arial"/>
        </w:rPr>
        <w:t>Фондоемкости</w:t>
      </w:r>
      <w:proofErr w:type="spellEnd"/>
      <w:r w:rsidRPr="00D40AA2">
        <w:rPr>
          <w:rFonts w:ascii="Arial" w:hAnsi="Arial" w:cs="Arial"/>
        </w:rPr>
        <w:t>.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Выбытия.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Загруженности основных фондов.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40AA2">
        <w:rPr>
          <w:rFonts w:ascii="Arial" w:hAnsi="Arial" w:cs="Arial"/>
        </w:rPr>
        <w:t>Основные производственные фонды на начало года, тыс. руб. = 55000</w:t>
      </w:r>
      <w:r w:rsidRPr="00D40AA2">
        <w:rPr>
          <w:rFonts w:ascii="Arial" w:hAnsi="Arial" w:cs="Arial"/>
        </w:rPr>
        <w:br/>
        <w:t>Основные производственные фонды на конец года, тыс. руб. = 65000</w:t>
      </w:r>
      <w:r w:rsidRPr="00D40AA2">
        <w:rPr>
          <w:rFonts w:ascii="Arial" w:hAnsi="Arial" w:cs="Arial"/>
        </w:rPr>
        <w:br/>
        <w:t>Произведено продукции за год, тыс. руб. – 6000</w:t>
      </w:r>
      <w:r w:rsidRPr="00D40AA2">
        <w:rPr>
          <w:rFonts w:ascii="Arial" w:hAnsi="Arial" w:cs="Arial"/>
        </w:rPr>
        <w:br/>
        <w:t>Среднегодовая численность рабочих, чел. – 8000</w:t>
      </w:r>
      <w:r w:rsidRPr="00D40AA2">
        <w:rPr>
          <w:rFonts w:ascii="Arial" w:hAnsi="Arial" w:cs="Arial"/>
        </w:rPr>
        <w:br/>
      </w:r>
      <w:proofErr w:type="spellStart"/>
      <w:r w:rsidRPr="00D40AA2">
        <w:rPr>
          <w:rFonts w:ascii="Arial" w:hAnsi="Arial" w:cs="Arial"/>
        </w:rPr>
        <w:t>Фондоемкость</w:t>
      </w:r>
      <w:proofErr w:type="spellEnd"/>
      <w:r w:rsidRPr="00D40AA2">
        <w:rPr>
          <w:rFonts w:ascii="Arial" w:hAnsi="Arial" w:cs="Arial"/>
        </w:rPr>
        <w:t xml:space="preserve"> =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10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0,1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100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7,5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0,01</w:t>
      </w:r>
    </w:p>
    <w:p w:rsidR="00D40AA2" w:rsidRPr="00D40AA2" w:rsidRDefault="00D40AA2" w:rsidP="00D40AA2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1,75</w:t>
      </w:r>
    </w:p>
    <w:p w:rsidR="00D40AA2" w:rsidRPr="00D40AA2" w:rsidRDefault="00D40AA2" w:rsidP="00D40AA2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Первичные расходы, скорректированные на сальдо текущих трансфертов: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Скорректированные доходы;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lastRenderedPageBreak/>
        <w:t>Располагаемые доходы;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40AA2">
        <w:rPr>
          <w:rFonts w:ascii="Arial" w:hAnsi="Arial" w:cs="Arial"/>
        </w:rPr>
        <w:t>Личные доходы</w:t>
      </w:r>
    </w:p>
    <w:p w:rsidR="00D40AA2" w:rsidRPr="00D40AA2" w:rsidRDefault="00D40AA2" w:rsidP="00D40AA2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Показатель затрат на один рубль продукции характеризует:</w:t>
      </w:r>
    </w:p>
    <w:p w:rsidR="00D40AA2" w:rsidRPr="00D40AA2" w:rsidRDefault="00D40AA2" w:rsidP="00D40AA2">
      <w:pPr>
        <w:numPr>
          <w:ilvl w:val="1"/>
          <w:numId w:val="1"/>
        </w:numPr>
        <w:tabs>
          <w:tab w:val="left" w:pos="90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стоимость реализованной продукции;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затраты на производство сравнимой продукции;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затраты на производство всей произведенной продукции;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себестоимость производства и реализации продукции;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во сколько копеек обходится предприятию производство продукции стоимостью в 1 руб.</w:t>
      </w:r>
    </w:p>
    <w:p w:rsidR="00D40AA2" w:rsidRPr="00D40AA2" w:rsidRDefault="00D40AA2" w:rsidP="00D40AA2">
      <w:pPr>
        <w:rPr>
          <w:rFonts w:ascii="Arial" w:hAnsi="Arial" w:cs="Arial"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Хозяйственная единица, которая ведет полный набор бухгалтерских счетов, может самостоятельно принимать решения и распоряжаться своими материальными и финансовыми ресурсами</w:t>
      </w:r>
      <w:r w:rsidRPr="00D40AA2">
        <w:rPr>
          <w:rFonts w:ascii="Arial" w:hAnsi="Arial" w:cs="Arial"/>
        </w:rPr>
        <w:t> — это: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единица однородного производства;</w:t>
      </w:r>
    </w:p>
    <w:p w:rsidR="00D40AA2" w:rsidRPr="00D40AA2" w:rsidRDefault="00D40AA2" w:rsidP="00D40AA2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б)</w:t>
      </w:r>
      <w:r w:rsidRPr="00D40AA2">
        <w:rPr>
          <w:rFonts w:ascii="Arial" w:hAnsi="Arial" w:cs="Arial"/>
          <w:bCs/>
          <w:iCs/>
        </w:rPr>
        <w:tab/>
        <w:t>институциональная единица;</w:t>
      </w:r>
    </w:p>
    <w:p w:rsidR="00D40AA2" w:rsidRPr="00D40AA2" w:rsidRDefault="00D40AA2" w:rsidP="00D40AA2">
      <w:pPr>
        <w:spacing w:after="0" w:line="240" w:lineRule="auto"/>
        <w:ind w:left="993"/>
        <w:jc w:val="both"/>
        <w:rPr>
          <w:rFonts w:ascii="Arial" w:hAnsi="Arial" w:cs="Arial"/>
        </w:rPr>
      </w:pPr>
      <w:r w:rsidRPr="00D40AA2">
        <w:rPr>
          <w:rFonts w:ascii="Arial" w:hAnsi="Arial" w:cs="Arial"/>
          <w:bCs/>
          <w:iCs/>
        </w:rPr>
        <w:t>в)</w:t>
      </w:r>
      <w:r w:rsidRPr="00D40AA2">
        <w:rPr>
          <w:rFonts w:ascii="Arial" w:hAnsi="Arial" w:cs="Arial"/>
          <w:bCs/>
          <w:iCs/>
        </w:rPr>
        <w:tab/>
        <w:t>домохозяйство.</w:t>
      </w:r>
    </w:p>
    <w:p w:rsidR="00D40AA2" w:rsidRPr="00D40AA2" w:rsidRDefault="00D40AA2" w:rsidP="00D40AA2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Стоимость произведенных товаров и услуг за вычетом стоимости перебеленных в процессе производства товаров (кроме основного капитала) и услуг, приобретенных производителями — это: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выпуск товаров и услуг;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валовая добавленная стоимость;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чистая добавленная стоимость;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промежуточное потребление;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валовая прибыль.</w:t>
      </w:r>
    </w:p>
    <w:p w:rsidR="00D40AA2" w:rsidRPr="00D40AA2" w:rsidRDefault="00D40AA2" w:rsidP="00D40AA2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Единица, имеющая центр экономического интереса на экономической  территории страны — это:</w:t>
      </w:r>
    </w:p>
    <w:p w:rsidR="00D40AA2" w:rsidRPr="00D40AA2" w:rsidRDefault="00D40AA2" w:rsidP="00D40AA2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заведение;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резидент;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институциональная единица;</w:t>
      </w:r>
    </w:p>
    <w:p w:rsidR="00D40AA2" w:rsidRPr="00D40AA2" w:rsidRDefault="00D40AA2" w:rsidP="00D40AA2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нерезидент.</w:t>
      </w:r>
    </w:p>
    <w:p w:rsidR="00D40AA2" w:rsidRPr="00D40AA2" w:rsidRDefault="00D40AA2" w:rsidP="00D40AA2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40AA2" w:rsidRPr="00D40AA2" w:rsidRDefault="00D40AA2" w:rsidP="00D40A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 счете производства отражаются...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выпуск товаров и услуг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сальдо валовых первичных доходов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капитальные трансферты</w:t>
      </w:r>
    </w:p>
    <w:p w:rsidR="00D40AA2" w:rsidRPr="00D40AA2" w:rsidRDefault="00D40AA2" w:rsidP="00D40AA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40AA2">
        <w:rPr>
          <w:rFonts w:ascii="Arial" w:hAnsi="Arial" w:cs="Arial"/>
          <w:bCs/>
          <w:iCs/>
        </w:rPr>
        <w:t>оплата труда наемных работников</w:t>
      </w:r>
    </w:p>
    <w:p w:rsidR="00D40AA2" w:rsidRPr="009151BF" w:rsidRDefault="00D40AA2" w:rsidP="00D40AA2">
      <w:pPr>
        <w:pStyle w:val="a3"/>
        <w:rPr>
          <w:rFonts w:ascii="Arial" w:hAnsi="Arial" w:cs="Arial"/>
          <w:sz w:val="24"/>
          <w:szCs w:val="24"/>
        </w:rPr>
      </w:pPr>
    </w:p>
    <w:p w:rsidR="00D40AA2" w:rsidRPr="009151BF" w:rsidRDefault="00D40AA2" w:rsidP="00D40AA2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40AA2" w:rsidRDefault="00D40AA2" w:rsidP="00D40AA2"/>
    <w:p w:rsidR="00D40AA2" w:rsidRDefault="00D40AA2" w:rsidP="00D40AA2"/>
    <w:p w:rsidR="00970AE8" w:rsidRDefault="00970AE8"/>
    <w:sectPr w:rsidR="00970AE8" w:rsidSect="00066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0ECE4506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40AA2"/>
    <w:rsid w:val="00970AE8"/>
    <w:rsid w:val="00D4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A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660</Words>
  <Characters>3765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2012-10-25T05:46:00Z</dcterms:created>
  <dcterms:modified xsi:type="dcterms:W3CDTF">2012-10-25T05:58:00Z</dcterms:modified>
</cp:coreProperties>
</file>